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center"/>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Adatvédelmi és adatkezelési nyilatkozat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Bluedot Stúdió Kft. (a továbbiakban: Társaság vagy Adatkezelő) tiszteletben tartja az érdeklődők és az oktatásban résztvevők személyhez fűződő jogait, ezért elkészítette az alábbi adatvédelmi és adatkezelési nyilatkozatot és tájékoztatót (a továbbiakban: Adatvédelmi Nyilatkozat, illetve Tájékoztató), amely a Társaság hivatalos weboldalain elektronikusan, illetve az intézményben papíralapon is elérhető.</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Társaságunk, mint adatkezelő kijelenti, hogy az adatkezelés során az információs önrendelkezési jogról, és az információszabadságról szóló 2011. évi CXII. törvény (a továbbiakban: „Adatvédelmi Törvény”) rendelkezéseinek megfelelően jár el.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Jelen Tájékoztató általános tájékoztatást nyújt a Társaságunk által nyújtott szolgáltatások során történő adatkezelésről. Az oktatásban résztvevők igényeinek változatosságából adódóan az adatkezelés módja esetenként eltérhet a jelen Tájékoztatóban foglaltaktól, az ilyen eltérésekre az oktatásban résztvevők kérésére kerülhet sor, és annak pontos módjáról Társaságunk az oktatásban résztvevőket előzetesen tájékoztatja. Minden, a jelen Tájékoztatóban esetlegesen nem szereplő adatkezelésről, Társaságunk az adott adatkezelést megelőzően ad tájékoztatást.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Bevezetés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Társaság tevékenysége során kiemelten fontosnak tartja a személyes adatok védelmét. A rendelkezésére bocsátott személyes adatokat minden esetben a hatályos jogszabályoknak eleget téve kezeli, gondoskodik azok biztonságáról, megteszi azokat a technikai és szervezési intézkedéseket, valamint kialakítja azokat az eljárási szabályokat, amelyek a vonatkozó jogszabályok betartásához szükségesek.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Jelen Adatvédelmi Nyilatkozat valamennyi szolgáltatásra vonatkozik (beleértve az online elért vagy igénybe vett, vagy bármilyen más platformon vagy eszközön keresztül igénybe vett szolgáltatásokat).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adatvédelmi nyilatkozat a mindenkori hatályos jogszabályok alapján kerül kialakításra, különös tekintettel</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Adatvédelmi Törvényre;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személyes adatok kezelése vonatkozásában az egyének védelméről és az ilyen adatok szabad áramlásáról az Európai Parlament és az Európai Unió Tanácsa 1995. október 24-i 95/46/EK irányelvére;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egyének védelméről a személyes adatok gépi feldolgozása során, Strasbourgban, 1981. január 28. napján kelt Egyezmény kihirdetéséről szóló 1998. évi VI. törvényre;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elektronikus kereskedelmi szolgáltatások, valamint az információs társadalommal összefüggő szolgáltatások egyes kérdéseiről szóló 2001. évi CVIII. törvényre;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kutatás és a közvetlen üzletszerzés célját szolgáló név- és lakcímadatok kezeléséről szóló 1995. évi CXIX. törvényre.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0" w:right="-2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 Adatgyűjtés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adatkezelés kizárólag az Ön hozzájárulásával jön létre. Az Ön által önkéntesen megadott személyes adatokat és az Ön felhasználói adatait az Adatvédelmi Törvény értelmében kizárólag tájékoztatás céljából használja fel. Az adatokat az Adatkezelő harmadik fél felé kizárólag a jogszabályban meghatározott esetekben megjelölt ilyen kötelezettsége esetén jogosult továbbítani.</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adatok harmadik félnek történő átadására kizárólag az Ön előzetesen megtett, határozott beleegyezése után kerülhet sor.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i w:val="1"/>
          <w:sz w:val="20"/>
          <w:szCs w:val="20"/>
          <w:highlight w:val="whit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i w:val="1"/>
          <w:sz w:val="20"/>
          <w:szCs w:val="20"/>
          <w:highlight w:val="whit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Külön felhívjuk a figyelmét az Adatvédelmi Törvény 6. § (5) bekezdésére, miszerint: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„Ha a személyes adat felvételére az érintett hozzájárulásával került sor, az adatkezelő a felvett adatokat törvény eltérő rendelkezésének hiányában a) a rá vonatkozó jogi kötelezettség teljesítése céljából, vagy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b)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II. Milyen személyes adatokat kérünk, és ezeket hogyan dolgozzuk fel?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Név nélküli adatok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Internetes oldalaink látogatása során általánosan hozzáférhető oldalainkon, szabadon és név nélkül kereshet az oldalletöltő. Név nélküli látogatását a weblapunkon kizárólag internetes megjelenésünk optimalizálására, a rendszer biztonságának növelésére használjuk fel, ezek a rögzített adatok nem tartalmaznak személyes adatot. Rögzítésre csak a domainnév, az IP-cím és a böngészőjének típusa kerül. Szintén automatikusan rögzítésre kerülnek azok az internet-oldalak, ahonnan Ön eljutott hozzánk, és azok is, amelyeket nálunk látogatott. A fenti információkat 2 hétig tároljuk. Az Ön személyére, felhasználói profiljára ezekből az adatokból nem lehet következtetni. Ön, mint magánfelhasználó, teljesen névtelen marad. Ezen felül böngészését nem követjük nyomon.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Feldolgozásra kerülő személyes adatok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képzési intézménybe történő jelentkezésnél, illetve a hírlevélre történő feliratkozásnál kérjük személyes adatait azzal, hogy kizárólag ezek azok az esetek, amikor egyes személyes adatait feldolgozzuk, illetve kezeljük.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Jelentkezésnél a következő adatokat adja meg az adatlapok kitöltésekor: vezetéknév, keresztnév, anyja neve, e-mail, mobilszám, ország, település, irányítószám, cím, születési idő, születési hely, TAJ-szám, legmagasabb iskolai végzettség, munkahely (iskola) neve. Ezek az információk jelentkezése feldolgozásához és véglegesítéséhez (úgymint a jelentkezését visszaigazoló e-mail kiküldése) és a további kapcsolattartáshoz szükségesek. Az adatokat az adatkezelési cél megvalósulásához szükséges ideig, de maximum a képzés befejezéséig és a weblap üzemeltetésének időtartamáig kezeljük.</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Hírlevelünkre történő feliratkozásakor a következő adatokat adja meg az online adatlap kitöltésekor: név, e-mail cím.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III. Milyen célból kérjük személyes adatait?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Személyes adatait az Ön azonosítása érdekében kérjük, tájékoztatás céljából és a jelentkezés lebonyolításához használjuk fel. A hírlevelünkre való feliratkozáskor adatait hírlevél-listánkon rögzítjük.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Szolgáltatások igénybevétele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szolgáltatások nyújtása körében az érintettel kapcsolatos minden adat kezelése önkéntes hozzájáruláson alapul, célja pedig a szolgáltatás nyújtásának biztosítása, illetve a kapcsolattartás. A jelen pontban foglalt személyes adatokat az egyes alpontokban foglalt kivételekkel Társaságunk a mindenkori adójogi és számviteli előírásoknak megfelelő ideig őrzi, és azokat a határidő elteltével törli.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hírlevélre való feliratkozásról a felhasználó az egyes szolgáltatások igénybevétele során is nyilatkozhat.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1"/>
          <w:smallCaps w:val="0"/>
          <w:strike w:val="0"/>
          <w:color w:val="000000"/>
          <w:sz w:val="20"/>
          <w:szCs w:val="20"/>
          <w:highlight w:val="white"/>
          <w:u w:val="none"/>
          <w:vertAlign w:val="baseline"/>
        </w:rPr>
      </w:pP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1.1. Jelentkezés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online jelentkezés során Társaságunk az alábbi adatok rendelkezésre bocsátását kéri a jelentkezőtől: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Vezetéknév</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Keresztnév</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Anyja neve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E-mail</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Mobilszám</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Ország</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Település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Irányítószám</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Cím</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Születési idő</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Születési hely</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TAJ-szám</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Legmagasabb iskolai végzettség</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Munkahely (iskola) neve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0" w:right="-2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1"/>
          <w:smallCaps w:val="0"/>
          <w:strike w:val="0"/>
          <w:color w:val="000000"/>
          <w:sz w:val="20"/>
          <w:szCs w:val="20"/>
          <w:highlight w:val="white"/>
          <w:u w:val="none"/>
          <w:vertAlign w:val="baseline"/>
        </w:rPr>
      </w:pP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1.2. Jelentkezési lap</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szolgáltatások igénybevételekor a jelentkező jelentkezési lapot tölt ki, amelyben hozzájárul ahhoz, hogy Társaságunk, mint Adatkezelő az 1.1. pontban megjelölt kötelezően megadandó adatokat a vonatkozó jogszabályokban meghatározott kötelezettségei teljesítése, illetve a teljesítés bizonyítása, továbbá a jelentkező beazonosítása céljából mindaddig kezelje, amíg az illetékes hatóság az adott jogszabályokban meghatározott kötelezettségek teljesítését ellenőrizheti.</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kötelezően megadandó adatok jelentkező általi megadása a felnőttképzést folytató intézmény által nyújtott szolgáltatás igénybevételének feltétele.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jelentkezési lap aláírásával a jelentkező hozzájárul ahhoz, hogy a jelentkezési lap kitöltésével átadott személyes adatait Társaságunk a szerződés létrejötte, illetve a szerződés teljesülésének, teljesítésének bizonyítása, illetve az esetleges igényérvényesítés céljára a fent megjelölt határidőn belül kezelje, illetve archiválja.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jelentkezési lapon az e-mail-cím megadásával a jelentkezőnek lehetősége van feliratkozni a Társaság hírlevelére.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1"/>
          <w:smallCaps w:val="0"/>
          <w:strike w:val="0"/>
          <w:color w:val="000000"/>
          <w:sz w:val="20"/>
          <w:szCs w:val="20"/>
          <w:highlight w:val="white"/>
          <w:u w:val="none"/>
          <w:vertAlign w:val="baseline"/>
        </w:rPr>
      </w:pP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2. Panaszkezelés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Társaságunk a felnőttképzést folytató intézmény szolgáltatásai kapcsán adott visszajelzések fogadása céljából a Társaságnál alkalmazott minőségbiztosítási folyamat részeként online és papíralapú panaszkezelési rendszert hozott létre. A reklamációs formanyomtatvány kitöltésekor a képzésben résztvevő megadhatja az alábbi személyes adatait: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név</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elérhetőség (cím, e-mail-cím, telefonszám)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adatok megadása nem kötelező, azok csupán az esetleges panaszok pontos kivizsgálását, illetve a Társaságunk által a képzésben résztvevő részére történő válaszadás megkönnyítését szolgálja.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így kapott visszajelzéseket, és az azokhoz kapcsolódó esetlegesen megadott, az adott képzésben részvevőre nem visszavezethető, a képzésben résztvevő nevével nem összekapcsolható adatokat Társaságunk statisztikai célokból is felhasználhatja.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képzésben résztvevő véleményét adatvédelmi okokból csak keresztnévvel tesszük közzé.</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reklamációs formanyomtatvány kitöltésével megadott személyes adatokat a képzésben résztvevő kérésre Társaságunk 8 munkanapon belül törli.</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1"/>
          <w:smallCaps w:val="0"/>
          <w:strike w:val="0"/>
          <w:color w:val="000000"/>
          <w:sz w:val="20"/>
          <w:szCs w:val="20"/>
          <w:highlight w:val="white"/>
          <w:u w:val="none"/>
          <w:vertAlign w:val="baseline"/>
        </w:rPr>
      </w:pP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3. Hírlevél</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Társaságunk hírlevelet természetes személy címzett esetén kizárólag az érintett hozzájárulásával küld. Az érintett a hírlevélre (a honlapon, e-mailben, vagy papír alapon) történő feliratkozás során, a név és az e-mail-cím megadásával járul hozzá ahhoz, hogy részére Társaságunk az általa megadott e-mail-címre elektronikus hírlevelet küldjön. Lakcím megadásával az érintett reklámanyag küldéséhez is hozzájárulhat.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megadott személyes adatokat Társaságunk külön listán, az Adatkezelő részére más célból megadott adatoktól elkülönítetten tárolja, ezt a listát kizárólag az arra felhatalmazott munkatársai és adatfeldolgozói ismerhetik meg. A listát vagy az adatokat harmadik személynek, arra jogosulatlannak nem továbbítja, és megtesz minden biztonsági intézkedést annak érdekében, hogy azokat jogosulatlan személy meg ne ismerhesse.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hírlevél küldés célja a címzett teljes körű általános, vagy személyre szabott tájékoztatása a Társaság legújabb eseményeiről és szolgáltatásairól.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Társaságunk kizárólag addig kezeli az e-célból felvett személyes adatokat, amíg a hírlevél útján az érintettet tájékoztatni kívánja, illetve ameddig az érintett le nem iratkozik a hírlevél-listáról.</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érintett a hírlevélről bármikor leiratkozhat a Társaságunk bármelyik elérhetőségére küldött írásos lemondó nyilatkozattal.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Társaság postai úton reklámanyagot küldhet az érintett előzetes hozzájárulása nélkül, azzal, hogy az érintett jogosult nyilatkozni arról, hogy további reklámanyagokat nem kíván kapni, mely esetben a Társaság a reklámanyagok küldését megszünteti.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1"/>
          <w:smallCaps w:val="0"/>
          <w:strike w:val="0"/>
          <w:color w:val="000000"/>
          <w:sz w:val="20"/>
          <w:szCs w:val="20"/>
          <w:highlight w:val="white"/>
          <w:u w:val="none"/>
          <w:vertAlign w:val="baseline"/>
        </w:rPr>
      </w:pP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4. Facebook-oldal</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Intézményünk elérhető a Facebook közösségi portálon is.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adatkezelés célja a Társaságunk weboldalán található tartalmak megosztása. A Facebook-oldal segítségével az érdeklődő tájékozódhat a felnőttképzést folytató intézmény legújabb eseményeiről és szolgáltatásairól.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Társaságunk Facebook-oldalán a „tetszik”/”like”- linkre kattintással az érintett hozzájárul a Társaságunk híreinek és ajánlatainak közzétételéhez a saját üzenőfalán.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Társaságunk Facebook oldalán képeket/filmeket is közzétesz a különböző eseményekről. Amennyiben nem tömegfelvételről van szó, Társaságunk mindig kikéri az érintett írásbeli hozzájárulását a képek közzététele előtt.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Facebook oldalon található üzenőfalon közzétett hírfolyamra az érdeklődő az oldalon található „like”/ „tetszik” linkre kattintva iratkozhat fel, és az ugyanitt található „dislike”/”nem tetszik” linkre kattintva iratkozhat le, illetve az üzenőfal beállításai segítségével törölheti az üzenőfalon megjelenő nem kívánt hírfolyamokat.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IV. Mikor kérjük személyes adatait?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Személyes adatait a jelentkezéskor, illetve a hírlevélre való feliratkozáskor rögzítjük. A jelentkezésig, illetve a feliratkozásig nem rögzítünk semmilyen adatot, tehát Ön teljesen névtelenül nézheti át szolgáltatásainkat.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 Ki férhet hozzá a személyes adatokhoz?</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Ön adataihoz az ilyen adatok kezelésére jogosult munkatársaink férnek hozzá és az adatok az erre jogosult munkatársaink számára akkor válnak hozzáférhetővé, amikor az Önnel kapcsolatos információkat dolgozzák fel és az Önnek a Társasághoz kapcsolódó ügyeit intézik. Figyelmüket felhívtuk arra, hogy a személyes adatokat kizárólag az adott feladat jogszerű teljesítéséhez használhatják, és hogy titoktartási kötelezettségük a tevékenység befejezte után is fennáll. Ezen felül munkatársaink behatóan ismerik az adatvédelmi jogokkal kapcsolatos szabályzókat, az adatok védelmére és titoktartásra kötelezettek, valamint tisztában vannak az ezek megszegése esetére kilátásba helyezett polgári jogi és büntetőjogi következményekkel.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személyes adatok harmadik félnek történő átadására csak törvényileg szigorúan szabályozott esetekben kerülhet sor.</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 Milyen jogai vannak a felhasználónak személyes adatai tekintetében?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Felhívjuk a figyelmét az Adatvédelmi Törvényben lefektetett jogaira, különös tekintettel az alábbiakra:</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Tájékozódási jog</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Adatvédelmi Törvény értelmében Önnek jogában áll az általunk rögzített adatairól felvilágosítást kérni.</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érintett tájékoztatást kérhet személyes adatai kezeléséről, valamint kérheti személyes adatainak helyesbítését, illetve – a jogszabályban elrendelt adatkezelések kivételével – törlését a Szolgáltató jelen nyilatkozatban megadott elérhetőségén.</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érintett kérelmére a Szolgáltató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 Szolgáltató köteles a kérelem benyújtásától számított legrövidebb idő alatt, legfeljebb azonban 30 napon belül írásban, közérthető formában, ingyenesen megadni a tájékoztatást.</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érintett kérelmére az Adatkezelő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Az Adatkezelő köteles a kérelem benyújtásától számított legrövidebb idő alatt, legfeljebb azonban 30 napon belül írásban, közérthető formában, ingyenesen megadni a tájékoztatást.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0" w:right="-2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Ellenvetési jog</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Adatvédelmi Törvény értelmében Önnek joga van a nem megengedett adatok törlésére/korlátozására, a helytelen adatok helyesbítésére. Ezen kérés azonban nem érinti a számlázási és a könyvelési adatokat.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Helyesbítés, törlés, korlátozás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Adatvédelmi Törvény értelmében Önnek jogában áll adatainak reklám, piac- vagy közvéleménykutatás céljából történő használatát korlátozni.</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érintett tájékoztatást kérhet személyes adatai kezeléséről, valamint kérheti személyes adatainak helyesbítését, illetve – a jogszabályban elrendelt adatkezelések kivételével – törlését az Adatkezelő jelen nyilatkozatban megadott elérhetőségén.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valóságnak meg nem felelő személyes adatot az Adatkezelő az érintett kérelmére helyesbíti.</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személyes adatot az Adatkezelő törli, amennyiben</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annak kezelése jogellenes,</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érintett kéri,</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 hiányos vagy téves – és ez az állapot jogszerűen nem korrigálható –, feltéve, hogy a törlést törvény nem zárja ki,</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adatkezelés célja megszűnt,</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adatok tárolásának törvényben meghatározott határideje lejárt,</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0" w:right="-22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azt a bíróság vagy az adatvédelmi biztos elrendelte.</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helyesbítésről és a törlésről az érintettet, továbbá mindazokat értesíti, akiknek korábban az adatot adatkezelés céljára továbbította. Az értesítés mellőzhető, ha ez az adatkezelés céljára való tekintettel az érintett jogos érdekét nem sérti.</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Jogorvoslati jogosultság</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Amennyiben adatai kezelésével nem ért egyet, úgy a Nemzeti Adatvédelmi és Információszabadság Hatóságnál (1125 Budapest, Szilágyi Erzsébet fasor 22/c. sz.) bejelentést, illetve panaszt tehet a következő elérhetőségeken: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Név: Nemzeti Adatvédelmi és Információszabadság Hatóság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Cím: 1125 Budapest, Szilágyi Erzsébet fasor 22/c.</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Telefon: +36 (1) 391-1400</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Fax: +36 (1) 391-1410</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E-mail: ugyfelszolgalat@naih.hu</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both"/>
        <w:rPr>
          <w:sz w:val="20"/>
          <w:szCs w:val="20"/>
          <w:highlight w:val="whit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Weboldal: </w:t>
      </w:r>
      <w:hyperlink r:id="rId7">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www.naih.hu</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érintett a jogainak megsértése esetén az Adatkezelővel szemben az illetékes bírósághoz fordulhat.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VII. Hogyan biztosítjuk az Adatvédelmi Törvény és más idevonatkozó jogi szabályzók betartását?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Biztosítjuk Önt, hogy az Adatvédelmi Törvény előírásai szerint megteszünk minden szükséges technikai és szervezeti lépést, hogy személyes adatait védjük.</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Az Adatkezelő az érintett adatainak jogellenes kezelésével vagy a technikai adatvédelem követelményeinek megszegésével másnak okozott kárt megtéríti.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sz w:val="20"/>
          <w:szCs w:val="20"/>
          <w:highlight w:val="whit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VIII. Kapcsolat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személyes adatok feldolgozásáért a Bluedot Kft. projektkoordinátora felel. A Társaság székhelye a következő: 10</w:t>
      </w:r>
      <w:r w:rsidDel="00000000" w:rsidR="00000000" w:rsidRPr="00000000">
        <w:rPr>
          <w:sz w:val="20"/>
          <w:szCs w:val="20"/>
          <w:highlight w:val="white"/>
          <w:rtl w:val="0"/>
        </w:rPr>
        <w:t xml:space="preserve">88</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Budapest, </w:t>
      </w:r>
      <w:r w:rsidDel="00000000" w:rsidR="00000000" w:rsidRPr="00000000">
        <w:rPr>
          <w:sz w:val="20"/>
          <w:szCs w:val="20"/>
          <w:highlight w:val="white"/>
          <w:rtl w:val="0"/>
        </w:rPr>
        <w:t xml:space="preserve">Bródy Sándor u. 44.</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Amennyiben bármilyen észrevétele vagy javaslata van ezzel az adatvédelmi nyilatkozattal kapcsolatban, kérjük lépjen velünk kapcsolatba a hello(kukac)culinaryinstituteofeurope(pont)com vagy az info(kukac)makifood(pont)com e-mail címen.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20" w:right="-220" w:firstLine="0"/>
        <w:jc w:val="left"/>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Az Adatkezelő adatai, elérhetőségei</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left"/>
        <w:rPr>
          <w:rFonts w:ascii="Arial" w:cs="Arial" w:eastAsia="Arial" w:hAnsi="Arial"/>
          <w:b w:val="0"/>
          <w:i w:val="0"/>
          <w:smallCaps w:val="0"/>
          <w:strike w:val="0"/>
          <w:color w:val="000000"/>
          <w:sz w:val="20"/>
          <w:szCs w:val="20"/>
          <w:highlight w:val="white"/>
          <w:u w:val="none"/>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Név: BLUEDOT Stúdió Kft.</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Cím: 10</w:t>
      </w:r>
      <w:r w:rsidDel="00000000" w:rsidR="00000000" w:rsidRPr="00000000">
        <w:rPr>
          <w:sz w:val="20"/>
          <w:szCs w:val="20"/>
          <w:highlight w:val="white"/>
          <w:rtl w:val="0"/>
        </w:rPr>
        <w:t xml:space="preserve">88</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Budapest, </w:t>
      </w:r>
      <w:r w:rsidDel="00000000" w:rsidR="00000000" w:rsidRPr="00000000">
        <w:rPr>
          <w:sz w:val="20"/>
          <w:szCs w:val="20"/>
          <w:highlight w:val="white"/>
          <w:rtl w:val="0"/>
        </w:rPr>
        <w:t xml:space="preserve">Bródy Sándor u. 44.</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Levelezési cím: </w:t>
      </w:r>
      <w:r w:rsidDel="00000000" w:rsidR="00000000" w:rsidRPr="00000000">
        <w:rPr>
          <w:sz w:val="20"/>
          <w:szCs w:val="20"/>
          <w:highlight w:val="white"/>
          <w:rtl w:val="0"/>
        </w:rPr>
        <w:t xml:space="preserve">1088 Budapest, Bródy Sándor u. 44.</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E-mail: </w:t>
      </w:r>
      <w:hyperlink r:id="rId8">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hello@culinaryinstituteofeurope.com</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info@makifood.com</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2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Weboldal: </w:t>
      </w:r>
      <w:hyperlink r:id="rId9">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www.culinaryinstituteofeurope.com</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hyperlink r:id="r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www.en.culinaryinstituteofeurope.com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www.makifood.com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114300</wp:posOffset>
          </wp:positionV>
          <wp:extent cx="1004888" cy="742743"/>
          <wp:effectExtent b="0" l="0" r="0" t="0"/>
          <wp:wrapSquare wrapText="bothSides" distB="114300" distT="11430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04888" cy="742743"/>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4762500</wp:posOffset>
          </wp:positionH>
          <wp:positionV relativeFrom="paragraph">
            <wp:posOffset>152400</wp:posOffset>
          </wp:positionV>
          <wp:extent cx="1098550" cy="495300"/>
          <wp:effectExtent b="0" l="0" r="0" t="0"/>
          <wp:wrapSquare wrapText="bothSides" distB="57150" distT="57150" distL="57150" distR="57150"/>
          <wp:docPr descr="culinary_institute_of_europe_logo_228x100px.png" id="8" name="image2.png"/>
          <a:graphic>
            <a:graphicData uri="http://schemas.openxmlformats.org/drawingml/2006/picture">
              <pic:pic>
                <pic:nvPicPr>
                  <pic:cNvPr descr="culinary_institute_of_europe_logo_228x100px.png" id="0" name="image2.png"/>
                  <pic:cNvPicPr preferRelativeResize="0"/>
                </pic:nvPicPr>
                <pic:blipFill>
                  <a:blip r:embed="rId2"/>
                  <a:srcRect b="0" l="0" r="0" t="0"/>
                  <a:stretch>
                    <a:fillRect/>
                  </a:stretch>
                </pic:blipFill>
                <pic:spPr>
                  <a:xfrm>
                    <a:off x="0" y="0"/>
                    <a:ext cx="1098550" cy="495300"/>
                  </a:xfrm>
                  <a:prstGeom prst="rect"/>
                  <a:ln/>
                </pic:spPr>
              </pic:pic>
            </a:graphicData>
          </a:graphic>
        </wp:anchor>
      </w:drawing>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74343"/>
        <w:sz w:val="23"/>
        <w:szCs w:val="23"/>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474343"/>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74343"/>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474343"/>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l" w:default="1">
    <w:name w:val="Normal"/>
    <w:qFormat w:val="1"/>
  </w:style>
  <w:style w:type="paragraph" w:styleId="Cmsor1">
    <w:name w:val="heading 1"/>
    <w:basedOn w:val="Norml1"/>
    <w:next w:val="Norml1"/>
    <w:rsid w:val="000F4746"/>
    <w:pPr>
      <w:keepNext w:val="1"/>
      <w:keepLines w:val="1"/>
      <w:spacing w:after="120" w:before="400"/>
      <w:outlineLvl w:val="0"/>
    </w:pPr>
    <w:rPr>
      <w:sz w:val="40"/>
      <w:szCs w:val="40"/>
    </w:rPr>
  </w:style>
  <w:style w:type="paragraph" w:styleId="Cmsor2">
    <w:name w:val="heading 2"/>
    <w:basedOn w:val="Norml1"/>
    <w:next w:val="Norml1"/>
    <w:rsid w:val="000F4746"/>
    <w:pPr>
      <w:keepNext w:val="1"/>
      <w:keepLines w:val="1"/>
      <w:spacing w:after="120" w:before="360"/>
      <w:outlineLvl w:val="1"/>
    </w:pPr>
    <w:rPr>
      <w:sz w:val="32"/>
      <w:szCs w:val="32"/>
    </w:rPr>
  </w:style>
  <w:style w:type="paragraph" w:styleId="Cmsor3">
    <w:name w:val="heading 3"/>
    <w:basedOn w:val="Norml1"/>
    <w:next w:val="Norml1"/>
    <w:rsid w:val="000F4746"/>
    <w:pPr>
      <w:keepNext w:val="1"/>
      <w:keepLines w:val="1"/>
      <w:spacing w:after="80" w:before="320"/>
      <w:outlineLvl w:val="2"/>
    </w:pPr>
    <w:rPr>
      <w:color w:val="434343"/>
      <w:sz w:val="28"/>
      <w:szCs w:val="28"/>
    </w:rPr>
  </w:style>
  <w:style w:type="paragraph" w:styleId="Cmsor4">
    <w:name w:val="heading 4"/>
    <w:basedOn w:val="Norml1"/>
    <w:next w:val="Norml1"/>
    <w:rsid w:val="000F4746"/>
    <w:pPr>
      <w:keepNext w:val="1"/>
      <w:keepLines w:val="1"/>
      <w:spacing w:after="80" w:before="280"/>
      <w:outlineLvl w:val="3"/>
    </w:pPr>
    <w:rPr>
      <w:color w:val="666666"/>
      <w:sz w:val="24"/>
      <w:szCs w:val="24"/>
    </w:rPr>
  </w:style>
  <w:style w:type="paragraph" w:styleId="Cmsor5">
    <w:name w:val="heading 5"/>
    <w:basedOn w:val="Norml1"/>
    <w:next w:val="Norml1"/>
    <w:rsid w:val="000F4746"/>
    <w:pPr>
      <w:keepNext w:val="1"/>
      <w:keepLines w:val="1"/>
      <w:spacing w:after="80" w:before="240"/>
      <w:outlineLvl w:val="4"/>
    </w:pPr>
    <w:rPr>
      <w:color w:val="666666"/>
    </w:rPr>
  </w:style>
  <w:style w:type="paragraph" w:styleId="Cmsor6">
    <w:name w:val="heading 6"/>
    <w:basedOn w:val="Norml1"/>
    <w:next w:val="Norml1"/>
    <w:rsid w:val="000F4746"/>
    <w:pPr>
      <w:keepNext w:val="1"/>
      <w:keepLines w:val="1"/>
      <w:spacing w:after="80" w:before="240"/>
      <w:outlineLvl w:val="5"/>
    </w:pPr>
    <w:rPr>
      <w:i w:val="1"/>
      <w:color w:val="666666"/>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Norml1" w:customStyle="1">
    <w:name w:val="Normál1"/>
    <w:rsid w:val="000F4746"/>
  </w:style>
  <w:style w:type="table" w:styleId="TableNormal" w:customStyle="1">
    <w:name w:val="Table Normal"/>
    <w:rsid w:val="000F4746"/>
    <w:tblPr>
      <w:tblCellMar>
        <w:top w:w="0.0" w:type="dxa"/>
        <w:left w:w="0.0" w:type="dxa"/>
        <w:bottom w:w="0.0" w:type="dxa"/>
        <w:right w:w="0.0" w:type="dxa"/>
      </w:tblCellMar>
    </w:tblPr>
  </w:style>
  <w:style w:type="paragraph" w:styleId="Cm">
    <w:name w:val="Title"/>
    <w:basedOn w:val="Norml1"/>
    <w:next w:val="Norml1"/>
    <w:rsid w:val="000F4746"/>
    <w:pPr>
      <w:keepNext w:val="1"/>
      <w:keepLines w:val="1"/>
      <w:spacing w:after="60"/>
    </w:pPr>
    <w:rPr>
      <w:sz w:val="52"/>
      <w:szCs w:val="52"/>
    </w:rPr>
  </w:style>
  <w:style w:type="paragraph" w:styleId="Alcm">
    <w:name w:val="Subtitle"/>
    <w:basedOn w:val="Norml1"/>
    <w:next w:val="Norml1"/>
    <w:rsid w:val="000F4746"/>
    <w:pPr>
      <w:keepNext w:val="1"/>
      <w:keepLines w:val="1"/>
      <w:spacing w:after="320"/>
    </w:pPr>
    <w:rPr>
      <w:color w:val="666666"/>
      <w:sz w:val="30"/>
      <w:szCs w:val="30"/>
    </w:rPr>
  </w:style>
  <w:style w:type="paragraph" w:styleId="Jegyzetszveg">
    <w:name w:val="annotation text"/>
    <w:basedOn w:val="Norml"/>
    <w:link w:val="JegyzetszvegChar"/>
    <w:uiPriority w:val="99"/>
    <w:semiHidden w:val="1"/>
    <w:unhideWhenUsed w:val="1"/>
    <w:rsid w:val="000F4746"/>
    <w:pPr>
      <w:spacing w:line="240" w:lineRule="auto"/>
    </w:pPr>
    <w:rPr>
      <w:sz w:val="20"/>
      <w:szCs w:val="20"/>
    </w:rPr>
  </w:style>
  <w:style w:type="character" w:styleId="JegyzetszvegChar" w:customStyle="1">
    <w:name w:val="Jegyzetszöveg Char"/>
    <w:basedOn w:val="Bekezdsalapbettpusa"/>
    <w:link w:val="Jegyzetszveg"/>
    <w:uiPriority w:val="99"/>
    <w:semiHidden w:val="1"/>
    <w:rsid w:val="000F4746"/>
    <w:rPr>
      <w:sz w:val="20"/>
      <w:szCs w:val="20"/>
    </w:rPr>
  </w:style>
  <w:style w:type="character" w:styleId="Jegyzethivatkozs">
    <w:name w:val="annotation reference"/>
    <w:basedOn w:val="Bekezdsalapbettpusa"/>
    <w:uiPriority w:val="99"/>
    <w:semiHidden w:val="1"/>
    <w:unhideWhenUsed w:val="1"/>
    <w:rsid w:val="000F4746"/>
    <w:rPr>
      <w:sz w:val="16"/>
      <w:szCs w:val="16"/>
    </w:rPr>
  </w:style>
  <w:style w:type="paragraph" w:styleId="Buborkszveg">
    <w:name w:val="Balloon Text"/>
    <w:basedOn w:val="Norml"/>
    <w:link w:val="BuborkszvegChar"/>
    <w:uiPriority w:val="99"/>
    <w:semiHidden w:val="1"/>
    <w:unhideWhenUsed w:val="1"/>
    <w:rsid w:val="000D2C77"/>
    <w:pPr>
      <w:spacing w:line="240" w:lineRule="auto"/>
    </w:pPr>
    <w:rPr>
      <w:rFonts w:ascii="Tahoma" w:cs="Tahoma" w:hAnsi="Tahoma"/>
      <w:sz w:val="16"/>
      <w:szCs w:val="16"/>
    </w:rPr>
  </w:style>
  <w:style w:type="character" w:styleId="BuborkszvegChar" w:customStyle="1">
    <w:name w:val="Buborékszöveg Char"/>
    <w:basedOn w:val="Bekezdsalapbettpusa"/>
    <w:link w:val="Buborkszveg"/>
    <w:uiPriority w:val="99"/>
    <w:semiHidden w:val="1"/>
    <w:rsid w:val="000D2C77"/>
    <w:rPr>
      <w:rFonts w:ascii="Tahoma" w:cs="Tahoma" w:hAnsi="Tahoma"/>
      <w:sz w:val="16"/>
      <w:szCs w:val="16"/>
    </w:rPr>
  </w:style>
  <w:style w:type="paragraph" w:styleId="Megjegyzstrgya">
    <w:name w:val="annotation subject"/>
    <w:basedOn w:val="Jegyzetszveg"/>
    <w:next w:val="Jegyzetszveg"/>
    <w:link w:val="MegjegyzstrgyaChar"/>
    <w:uiPriority w:val="99"/>
    <w:semiHidden w:val="1"/>
    <w:unhideWhenUsed w:val="1"/>
    <w:rsid w:val="00DD3D73"/>
    <w:rPr>
      <w:b w:val="1"/>
      <w:bCs w:val="1"/>
    </w:rPr>
  </w:style>
  <w:style w:type="character" w:styleId="MegjegyzstrgyaChar" w:customStyle="1">
    <w:name w:val="Megjegyzés tárgya Char"/>
    <w:basedOn w:val="JegyzetszvegChar"/>
    <w:link w:val="Megjegyzstrgya"/>
    <w:uiPriority w:val="99"/>
    <w:semiHidden w:val="1"/>
    <w:rsid w:val="00DD3D73"/>
    <w:rPr>
      <w:b w:val="1"/>
      <w:bCs w:val="1"/>
      <w:sz w:val="20"/>
      <w:szCs w:val="20"/>
    </w:rPr>
  </w:style>
  <w:style w:type="paragraph" w:styleId="Vltozat">
    <w:name w:val="Revision"/>
    <w:hidden w:val="1"/>
    <w:uiPriority w:val="99"/>
    <w:semiHidden w:val="1"/>
    <w:rsid w:val="00DE79C2"/>
    <w:pPr>
      <w:pBdr>
        <w:top w:color="auto" w:space="0" w:sz="0" w:val="none"/>
        <w:left w:color="auto" w:space="0" w:sz="0" w:val="none"/>
        <w:bottom w:color="auto" w:space="0" w:sz="0" w:val="none"/>
        <w:right w:color="auto" w:space="0" w:sz="0" w:val="none"/>
        <w:between w:color="auto" w:space="0" w:sz="0" w:val="none"/>
      </w:pBdr>
      <w:spacing w:line="240" w:lineRule="auto"/>
    </w:pPr>
  </w:style>
  <w:style w:type="paragraph" w:styleId="lfej">
    <w:name w:val="header"/>
    <w:basedOn w:val="Norml"/>
    <w:link w:val="lfejChar"/>
    <w:uiPriority w:val="99"/>
    <w:unhideWhenUsed w:val="1"/>
    <w:rsid w:val="00264B24"/>
    <w:pPr>
      <w:tabs>
        <w:tab w:val="center" w:pos="4536"/>
        <w:tab w:val="right" w:pos="9072"/>
      </w:tabs>
      <w:spacing w:line="240" w:lineRule="auto"/>
    </w:pPr>
  </w:style>
  <w:style w:type="character" w:styleId="lfejChar" w:customStyle="1">
    <w:name w:val="Élőfej Char"/>
    <w:basedOn w:val="Bekezdsalapbettpusa"/>
    <w:link w:val="lfej"/>
    <w:uiPriority w:val="99"/>
    <w:rsid w:val="00264B24"/>
  </w:style>
  <w:style w:type="paragraph" w:styleId="llb">
    <w:name w:val="footer"/>
    <w:basedOn w:val="Norml"/>
    <w:link w:val="llbChar"/>
    <w:uiPriority w:val="99"/>
    <w:unhideWhenUsed w:val="1"/>
    <w:rsid w:val="00264B24"/>
    <w:pPr>
      <w:tabs>
        <w:tab w:val="center" w:pos="4536"/>
        <w:tab w:val="right" w:pos="9072"/>
      </w:tabs>
      <w:spacing w:line="240" w:lineRule="auto"/>
    </w:pPr>
  </w:style>
  <w:style w:type="character" w:styleId="llbChar" w:customStyle="1">
    <w:name w:val="Élőláb Char"/>
    <w:basedOn w:val="Bekezdsalapbettpusa"/>
    <w:link w:val="llb"/>
    <w:uiPriority w:val="99"/>
    <w:rsid w:val="00264B24"/>
  </w:style>
  <w:style w:type="character" w:styleId="Hiperhivatkozs">
    <w:name w:val="Hyperlink"/>
    <w:basedOn w:val="Bekezdsalapbettpusa"/>
    <w:uiPriority w:val="99"/>
    <w:unhideWhenUsed w:val="1"/>
    <w:rsid w:val="000820AC"/>
    <w:rPr>
      <w:color w:val="0000ff" w:themeColor="hyperlink"/>
      <w:u w:val="single"/>
    </w:rPr>
  </w:style>
  <w:style w:type="character" w:styleId="Feloldatlanmegemlts">
    <w:name w:val="Unresolved Mention"/>
    <w:basedOn w:val="Bekezdsalapbettpusa"/>
    <w:uiPriority w:val="99"/>
    <w:semiHidden w:val="1"/>
    <w:unhideWhenUsed w:val="1"/>
    <w:rsid w:val="000820AC"/>
    <w:rPr>
      <w:color w:val="605e5c"/>
      <w:shd w:color="auto" w:fill="e1dfdd" w:val="clea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makifood.com" TargetMode="External"/><Relationship Id="rId10" Type="http://schemas.openxmlformats.org/officeDocument/2006/relationships/hyperlink" Target="http://www.en.culinaryinstituteofeurope.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ulinaryinstituteofeurope.co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aih.hu" TargetMode="External"/><Relationship Id="rId8" Type="http://schemas.openxmlformats.org/officeDocument/2006/relationships/hyperlink" Target="mailto:hello@culinaryinstituteof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4a2F64udGX4nNewd0qKhHjskgg==">AMUW2mUhqfg0iN/AYG6a8VsVZW0ptkEfzIi2BKIt1Ljvle2+i1fsSniB1goT0B8LDNsCD0iKq180rR6T/dGBoIaLhV28ZUwyrmdphbn7EmZhSxIocuBD9xL6QFeLUEQQI7AyeJs2Sk5w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2018-06-11T15:04:00Z</dcterms:created>
  <dc:creator>Dr. Robert Nagy</dc:creator>
</cp:coreProperties>
</file>